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876425" cy="1061563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6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Please note, this is a shared document and many of these links are shared documents. To edit or make changes, please make a copy of this page or a specific resource or download it into a program of your choice.  See the second page with instructions on how to do this.</w:t>
      </w:r>
    </w:p>
    <w:p w:rsidR="00000000" w:rsidDel="00000000" w:rsidP="00000000" w:rsidRDefault="00000000" w:rsidRPr="00000000" w14:paraId="00000003">
      <w:pPr>
        <w:pageBreakBefore w:val="0"/>
        <w:rPr>
          <w:b w:val="1"/>
          <w:i w:val="1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Slideshow: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Participant Slides Purposeful Reentry Session 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Session Specific Links/Additional Resources and Links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Math Team Builder Slides for Break Out Rooms, Slides 6-7: </w:t>
      </w:r>
      <w:hyperlink r:id="rId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https://docs.google.com/presentation/d/1j9DBlwnB_q3uXD6UjybZI6Nsd8Tx-3qAG_WwL6m2c3Y/edit?usp=sharing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720" w:firstLine="0"/>
        <w:rPr>
          <w:color w:val="595959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</w:t>
      </w:r>
      <w:r w:rsidDel="00000000" w:rsidR="00000000" w:rsidRPr="00000000">
        <w:rPr>
          <w:sz w:val="24"/>
          <w:szCs w:val="24"/>
          <w:rtl w:val="0"/>
        </w:rPr>
        <w:t xml:space="preserve">Dan Meyer Card Sort: </w:t>
      </w:r>
      <w:hyperlink r:id="rId9">
        <w:r w:rsidDel="00000000" w:rsidR="00000000" w:rsidRPr="00000000">
          <w:rPr>
            <w:color w:val="0097a7"/>
            <w:sz w:val="24"/>
            <w:szCs w:val="24"/>
            <w:u w:val="single"/>
            <w:rtl w:val="0"/>
          </w:rPr>
          <w:t xml:space="preserve">https://teacher.desmos.com/activitybuilder/custom/5ec598c4ddc3c901dfc053ca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720" w:firstLine="0"/>
        <w:rPr>
          <w:i w:val="1"/>
          <w:color w:val="595959"/>
          <w:sz w:val="24"/>
          <w:szCs w:val="24"/>
        </w:rPr>
      </w:pPr>
      <w:r w:rsidDel="00000000" w:rsidR="00000000" w:rsidRPr="00000000">
        <w:rPr>
          <w:i w:val="1"/>
          <w:color w:val="595959"/>
          <w:sz w:val="24"/>
          <w:szCs w:val="24"/>
          <w:rtl w:val="0"/>
        </w:rPr>
        <w:t xml:space="preserve">Link to Dan Meyer’s Blog posting about tech impact card sort: </w:t>
      </w:r>
      <w:hyperlink r:id="rId10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https://blog.mrmeyer.com/2020/05/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720" w:firstLine="0"/>
        <w:rPr>
          <w:i w:val="1"/>
          <w:color w:val="595959"/>
          <w:sz w:val="24"/>
          <w:szCs w:val="24"/>
        </w:rPr>
      </w:pPr>
      <w:r w:rsidDel="00000000" w:rsidR="00000000" w:rsidRPr="00000000">
        <w:rPr>
          <w:i w:val="1"/>
          <w:color w:val="595959"/>
          <w:sz w:val="24"/>
          <w:szCs w:val="24"/>
          <w:rtl w:val="0"/>
        </w:rPr>
        <w:t xml:space="preserve">Link to Dan Meyer’s Blog posting about modeling generosity with mathematics: </w:t>
      </w:r>
      <w:hyperlink r:id="rId11">
        <w:r w:rsidDel="00000000" w:rsidR="00000000" w:rsidRPr="00000000">
          <w:rPr>
            <w:i w:val="1"/>
            <w:color w:val="1155cc"/>
            <w:sz w:val="24"/>
            <w:szCs w:val="24"/>
            <w:u w:val="single"/>
            <w:rtl w:val="0"/>
          </w:rPr>
          <w:t xml:space="preserve">https://blog.mrmeyer.com/category/3acts/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b w:val="1"/>
          <w:sz w:val="24"/>
          <w:szCs w:val="24"/>
        </w:rPr>
      </w:pPr>
      <w:hyperlink r:id="rId12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Scavenger Hunt</w:t>
        </w:r>
      </w:hyperlink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Scavenger Hunt, Slide 8: </w:t>
      </w:r>
      <w:hyperlink r:id="rId13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https://docs.google.com/document/d/1lREOUTft-PcsmAIy3JN6r3_kg4FxQvoOmNsNHC_3bjo/edit?usp=sharing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for Grade Level Break Out Rooms, Slide 10: </w:t>
      </w:r>
      <w:hyperlink r:id="rId14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https://docs.google.com/presentation/d/1_oJUvhMiZXBLQdIBnC-hgYMNKjwnl0fl0Y71c0pN9Uw/edit?usp=sharing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ind w:left="720" w:firstLine="0"/>
        <w:rPr>
          <w:b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LINK:</w:t>
      </w:r>
      <w:hyperlink r:id="rId15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K-8</w:t>
        </w:r>
      </w:hyperlink>
      <w:hyperlink r:id="rId1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: Reentry Guidance Tool</w:t>
        </w:r>
      </w:hyperlink>
      <w:r w:rsidDel="00000000" w:rsidR="00000000" w:rsidRPr="00000000">
        <w:rPr>
          <w:sz w:val="20"/>
          <w:szCs w:val="20"/>
          <w:rtl w:val="0"/>
        </w:rPr>
        <w:t xml:space="preserve">, Step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hyperlink r:id="rId1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HS: </w:t>
        </w:r>
      </w:hyperlink>
      <w:hyperlink r:id="rId18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2020–21 Support for Instructional Content Prioritization in High School Mathematics</w:t>
        </w:r>
      </w:hyperlink>
      <w:r w:rsidDel="00000000" w:rsidR="00000000" w:rsidRPr="00000000">
        <w:rPr>
          <w:sz w:val="20"/>
          <w:szCs w:val="20"/>
          <w:rtl w:val="0"/>
        </w:rPr>
        <w:t xml:space="preserve">, Achieve the Core, pp. 13-14</w:t>
      </w:r>
    </w:p>
    <w:p w:rsidR="00000000" w:rsidDel="00000000" w:rsidP="00000000" w:rsidRDefault="00000000" w:rsidRPr="00000000" w14:paraId="00000010">
      <w:pPr>
        <w:pageBreakBefore w:val="0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ind w:left="0" w:firstLine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Participants copy NM PED Reentry Guidance: </w:t>
      </w:r>
      <w:hyperlink r:id="rId19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https://docs.google.com/document/d/1LVxA3--C5P3ogO6oN-FGgJeGfhS_ar8D1n72ol-Gnhg/edit?usp=sharing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  <w:t xml:space="preserve">Link to Desmos Temperature Check, How are you feeling from two weeks ago to now?: </w:t>
      </w:r>
      <w:hyperlink r:id="rId20">
        <w:r w:rsidDel="00000000" w:rsidR="00000000" w:rsidRPr="00000000">
          <w:rPr>
            <w:color w:val="0097a7"/>
            <w:u w:val="single"/>
            <w:rtl w:val="0"/>
          </w:rPr>
          <w:t xml:space="preserve">https://student.desmos.com/join/x22772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NM PED Website: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https://webnew.ped.state.nm.us/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Link to Achieve the Core Priority Instructional Content for both Math/ELA K-8 and HS: </w:t>
      </w:r>
      <w:hyperlink r:id="rId22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https://achievethecore.org/page/3267/2020-21-priority-instructional-content-in-english-language-arts-literacy-and-mathematics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Website: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https://mc2.nmsu.edu/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Professional Learning: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https://mc2.nmsu.edu/pd/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widowControl w:val="0"/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Link to MC</w:t>
      </w:r>
      <w:r w:rsidDel="00000000" w:rsidR="00000000" w:rsidRPr="00000000">
        <w:rPr>
          <w:sz w:val="24"/>
          <w:szCs w:val="24"/>
          <w:vertAlign w:val="superscript"/>
          <w:rtl w:val="0"/>
        </w:rPr>
        <w:t xml:space="preserve">2 </w:t>
      </w:r>
      <w:r w:rsidDel="00000000" w:rsidR="00000000" w:rsidRPr="00000000">
        <w:rPr>
          <w:sz w:val="24"/>
          <w:szCs w:val="24"/>
          <w:rtl w:val="0"/>
        </w:rPr>
        <w:t xml:space="preserve">Contact Page: </w:t>
      </w:r>
      <w:hyperlink r:id="rId2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https://mc2.nmsu.edu/about-us/contact-us/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i w:val="1"/>
          <w:sz w:val="28"/>
          <w:szCs w:val="28"/>
          <w:rtl w:val="0"/>
        </w:rPr>
        <w:t xml:space="preserve">Thank you for your work and dedication to New Mexico students and families!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Make a Copy or Download a Shared File</w:t>
      </w:r>
    </w:p>
    <w:p w:rsidR="00000000" w:rsidDel="00000000" w:rsidP="00000000" w:rsidRDefault="00000000" w:rsidRPr="00000000" w14:paraId="0000002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1133475</wp:posOffset>
            </wp:positionH>
            <wp:positionV relativeFrom="paragraph">
              <wp:posOffset>95250</wp:posOffset>
            </wp:positionV>
            <wp:extent cx="4672013" cy="4672013"/>
            <wp:effectExtent b="0" l="0" r="0" t="0"/>
            <wp:wrapSquare wrapText="bothSides" distB="0" distT="0" distL="0" distR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72013" cy="46720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EB159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133350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5400000"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4314825</wp:posOffset>
                </wp:positionH>
                <wp:positionV relativeFrom="paragraph">
                  <wp:posOffset>133350</wp:posOffset>
                </wp:positionV>
                <wp:extent cx="223838" cy="857340"/>
                <wp:effectExtent b="0" l="0" r="0" t="0"/>
                <wp:wrapSquare wrapText="bothSides" distB="114300" distT="114300" distL="114300" distR="11430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838" cy="857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16300" y="1743575"/>
                          <a:ext cx="2152800" cy="555300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00FF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257175</wp:posOffset>
                </wp:positionH>
                <wp:positionV relativeFrom="paragraph">
                  <wp:posOffset>209550</wp:posOffset>
                </wp:positionV>
                <wp:extent cx="1502093" cy="395288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2093" cy="395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make a </w:t>
      </w:r>
      <w:r w:rsidDel="00000000" w:rsidR="00000000" w:rsidRPr="00000000">
        <w:rPr>
          <w:b w:val="1"/>
          <w:color w:val="f112be"/>
          <w:sz w:val="28"/>
          <w:szCs w:val="28"/>
          <w:rtl w:val="0"/>
        </w:rPr>
        <w:t xml:space="preserve">copy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, go to File, Make a Copy, and then rename the copied file. Your copy will be in your Shared With Me folder in your Google Drive.</w:t>
      </w:r>
    </w:p>
    <w:p w:rsidR="00000000" w:rsidDel="00000000" w:rsidP="00000000" w:rsidRDefault="00000000" w:rsidRPr="00000000" w14:paraId="0000003D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pacing w:line="240" w:lineRule="auto"/>
        <w:jc w:val="center"/>
        <w:rPr>
          <w:rFonts w:ascii="Neucha" w:cs="Neucha" w:eastAsia="Neucha" w:hAnsi="Neucha"/>
          <w:sz w:val="28"/>
          <w:szCs w:val="28"/>
        </w:rPr>
      </w:pP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To </w:t>
      </w:r>
      <w:r w:rsidDel="00000000" w:rsidR="00000000" w:rsidRPr="00000000">
        <w:rPr>
          <w:b w:val="1"/>
          <w:color w:val="00ff00"/>
          <w:sz w:val="28"/>
          <w:szCs w:val="28"/>
          <w:rtl w:val="0"/>
        </w:rPr>
        <w:t xml:space="preserve">download </w:t>
      </w:r>
      <w:r w:rsidDel="00000000" w:rsidR="00000000" w:rsidRPr="00000000">
        <w:rPr>
          <w:rFonts w:ascii="Neucha" w:cs="Neucha" w:eastAsia="Neucha" w:hAnsi="Neucha"/>
          <w:sz w:val="28"/>
          <w:szCs w:val="28"/>
          <w:rtl w:val="0"/>
        </w:rPr>
        <w:t xml:space="preserve">it into another program, go to File, Download, and select the program you would like to use and then save it in that program. </w:t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Neuch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student.desmos.com/join/x22772" TargetMode="External"/><Relationship Id="rId22" Type="http://schemas.openxmlformats.org/officeDocument/2006/relationships/hyperlink" Target="https://achievethecore.org/page/3267/2020-21-priority-instructional-content-in-english-language-arts-literacy-and-mathematics" TargetMode="External"/><Relationship Id="rId21" Type="http://schemas.openxmlformats.org/officeDocument/2006/relationships/hyperlink" Target="https://webnew.ped.state.nm.us/" TargetMode="External"/><Relationship Id="rId24" Type="http://schemas.openxmlformats.org/officeDocument/2006/relationships/hyperlink" Target="https://mc2.nmsu.edu/pd/" TargetMode="External"/><Relationship Id="rId23" Type="http://schemas.openxmlformats.org/officeDocument/2006/relationships/hyperlink" Target="https://mc2.nmsu.ed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cher.desmos.com/activitybuilder/custom/5ec598c4ddc3c901dfc053ca" TargetMode="External"/><Relationship Id="rId26" Type="http://schemas.openxmlformats.org/officeDocument/2006/relationships/image" Target="media/image2.png"/><Relationship Id="rId25" Type="http://schemas.openxmlformats.org/officeDocument/2006/relationships/hyperlink" Target="https://mc2.nmsu.edu/about-us/contact-us/" TargetMode="External"/><Relationship Id="rId28" Type="http://schemas.openxmlformats.org/officeDocument/2006/relationships/image" Target="media/image5.png"/><Relationship Id="rId27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29" Type="http://schemas.openxmlformats.org/officeDocument/2006/relationships/image" Target="media/image4.png"/><Relationship Id="rId7" Type="http://schemas.openxmlformats.org/officeDocument/2006/relationships/hyperlink" Target="https://docs.google.com/presentation/d/1K8RJ8hde2qeYEaJFrTIzSlTPikBECVPMu_3dhjrZHEk/edit?usp=sharing" TargetMode="External"/><Relationship Id="rId8" Type="http://schemas.openxmlformats.org/officeDocument/2006/relationships/hyperlink" Target="https://docs.google.com/presentation/d/1j9DBlwnB_q3uXD6UjybZI6Nsd8Tx-3qAG_WwL6m2c3Y/edit?usp=sharing" TargetMode="External"/><Relationship Id="rId11" Type="http://schemas.openxmlformats.org/officeDocument/2006/relationships/hyperlink" Target="https://blog.mrmeyer.com/category/3acts/" TargetMode="External"/><Relationship Id="rId10" Type="http://schemas.openxmlformats.org/officeDocument/2006/relationships/hyperlink" Target="https://blog.mrmeyer.com/2020/05/" TargetMode="External"/><Relationship Id="rId13" Type="http://schemas.openxmlformats.org/officeDocument/2006/relationships/hyperlink" Target="https://docs.google.com/document/d/1lREOUTft-PcsmAIy3JN6r3_kg4FxQvoOmNsNHC_3bjo/edit?usp=sharing" TargetMode="External"/><Relationship Id="rId12" Type="http://schemas.openxmlformats.org/officeDocument/2006/relationships/hyperlink" Target="https://docs.google.com/document/d/1lREOUTft-PcsmAIy3JN6r3_kg4FxQvoOmNsNHC_3bjo/edit?usp=sharing" TargetMode="External"/><Relationship Id="rId15" Type="http://schemas.openxmlformats.org/officeDocument/2006/relationships/hyperlink" Target="https://webnew.ped.state.nm.us/bureaus/curriculum-instruction/" TargetMode="External"/><Relationship Id="rId14" Type="http://schemas.openxmlformats.org/officeDocument/2006/relationships/hyperlink" Target="https://docs.google.com/presentation/d/1_oJUvhMiZXBLQdIBnC-hgYMNKjwnl0fl0Y71c0pN9Uw/edit?usp=sharing" TargetMode="External"/><Relationship Id="rId17" Type="http://schemas.openxmlformats.org/officeDocument/2006/relationships/hyperlink" Target="https://drive.google.com/file/d/1onjY62wyUFs8yWQGQIaY2_MVLw95Edar/view?usp=sharing" TargetMode="External"/><Relationship Id="rId16" Type="http://schemas.openxmlformats.org/officeDocument/2006/relationships/hyperlink" Target="https://webnew.ped.state.nm.us/bureaus/curriculum-instruction/" TargetMode="External"/><Relationship Id="rId19" Type="http://schemas.openxmlformats.org/officeDocument/2006/relationships/hyperlink" Target="https://docs.google.com/document/d/1LVxA3--C5P3ogO6oN-FGgJeGfhS_ar8D1n72ol-Gnhg/edit?usp=sharing" TargetMode="External"/><Relationship Id="rId18" Type="http://schemas.openxmlformats.org/officeDocument/2006/relationships/hyperlink" Target="https://drive.google.com/file/d/1onjY62wyUFs8yWQGQIaY2_MVLw95Edar/view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euch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